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DB1313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Stručni suradnik</w:t>
      </w:r>
      <w:r w:rsidR="007535B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/</w:t>
      </w:r>
      <w:proofErr w:type="spellStart"/>
      <w:r w:rsidR="007535B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proofErr w:type="spellEnd"/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koji obavlja poslove </w:t>
      </w: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stručnog suradnika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/</w:t>
      </w:r>
      <w:proofErr w:type="spellStart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psihologa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</w:t>
      </w:r>
      <w:r w:rsid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dno mjesto pod rednim brojem    1.</w:t>
      </w:r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Stručni suradnik/</w:t>
      </w:r>
      <w:proofErr w:type="spellStart"/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koji obavlja poslove stručnog suradnika/</w:t>
      </w:r>
      <w:proofErr w:type="spellStart"/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ice</w:t>
      </w:r>
      <w:proofErr w:type="spellEnd"/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psihologa, (m/ž),</w:t>
      </w:r>
      <w:r w:rsid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- 1 izvršitelj/</w:t>
      </w:r>
      <w:proofErr w:type="spellStart"/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DB1313" w:rsidRP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 na određeno puno radno vrijeme, 40 sati tjedno</w:t>
      </w:r>
      <w:r w:rsid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objavljen dana </w:t>
      </w:r>
      <w:r w:rsid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14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DB131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2025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7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3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8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3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DB1313" w:rsidRDefault="00DB1313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8307CA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7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3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DB131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8:3</w:t>
      </w:r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766"/>
      </w:tblGrid>
      <w:tr w:rsidR="00E40D95" w:rsidTr="0084148D">
        <w:trPr>
          <w:trHeight w:val="201"/>
        </w:trPr>
        <w:tc>
          <w:tcPr>
            <w:tcW w:w="487" w:type="dxa"/>
          </w:tcPr>
          <w:p w:rsidR="00E40D95" w:rsidRDefault="00E40D95" w:rsidP="00E47744">
            <w:r>
              <w:t>1.</w:t>
            </w:r>
          </w:p>
        </w:tc>
        <w:tc>
          <w:tcPr>
            <w:tcW w:w="3766" w:type="dxa"/>
          </w:tcPr>
          <w:p w:rsidR="00382010" w:rsidRDefault="00DB1313" w:rsidP="00E47744">
            <w:r>
              <w:t>TINA TADIĆ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DB1313" w:rsidP="00190090">
            <w:r>
              <w:t>OLJA KOS-GRABAR</w:t>
            </w:r>
          </w:p>
        </w:tc>
      </w:tr>
      <w:tr w:rsidR="00DB1313" w:rsidTr="0084148D">
        <w:trPr>
          <w:trHeight w:val="201"/>
        </w:trPr>
        <w:tc>
          <w:tcPr>
            <w:tcW w:w="487" w:type="dxa"/>
          </w:tcPr>
          <w:p w:rsidR="00DB1313" w:rsidRDefault="00E42FB7" w:rsidP="00E42FB7">
            <w:r>
              <w:t>3.</w:t>
            </w:r>
          </w:p>
        </w:tc>
        <w:tc>
          <w:tcPr>
            <w:tcW w:w="3766" w:type="dxa"/>
          </w:tcPr>
          <w:p w:rsidR="00DB1313" w:rsidRDefault="00E42FB7" w:rsidP="00190090">
            <w:r>
              <w:t>LAURA BANKO</w:t>
            </w:r>
            <w:bookmarkStart w:id="0" w:name="_GoBack"/>
            <w:bookmarkEnd w:id="0"/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72321"/>
    <w:rsid w:val="000B5F10"/>
    <w:rsid w:val="000C4539"/>
    <w:rsid w:val="000E1BBE"/>
    <w:rsid w:val="00147291"/>
    <w:rsid w:val="00190090"/>
    <w:rsid w:val="002158CA"/>
    <w:rsid w:val="002614A3"/>
    <w:rsid w:val="002A1376"/>
    <w:rsid w:val="002A273D"/>
    <w:rsid w:val="00320EFE"/>
    <w:rsid w:val="00336099"/>
    <w:rsid w:val="003565C4"/>
    <w:rsid w:val="00382010"/>
    <w:rsid w:val="00385E68"/>
    <w:rsid w:val="003B781D"/>
    <w:rsid w:val="003D0176"/>
    <w:rsid w:val="003D569E"/>
    <w:rsid w:val="003D7536"/>
    <w:rsid w:val="00404E85"/>
    <w:rsid w:val="00445C8C"/>
    <w:rsid w:val="004C3EAE"/>
    <w:rsid w:val="004D019C"/>
    <w:rsid w:val="00531FA0"/>
    <w:rsid w:val="00546D8B"/>
    <w:rsid w:val="00603C4D"/>
    <w:rsid w:val="00634D21"/>
    <w:rsid w:val="006D4265"/>
    <w:rsid w:val="006D547E"/>
    <w:rsid w:val="006E764E"/>
    <w:rsid w:val="006F520D"/>
    <w:rsid w:val="007402FC"/>
    <w:rsid w:val="007535B1"/>
    <w:rsid w:val="007F543F"/>
    <w:rsid w:val="008307CA"/>
    <w:rsid w:val="0084148D"/>
    <w:rsid w:val="008635BA"/>
    <w:rsid w:val="008C7116"/>
    <w:rsid w:val="00934563"/>
    <w:rsid w:val="00963D52"/>
    <w:rsid w:val="009C6F66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6AC0"/>
    <w:rsid w:val="00C8306E"/>
    <w:rsid w:val="00CB76EB"/>
    <w:rsid w:val="00CC2FE6"/>
    <w:rsid w:val="00CD4460"/>
    <w:rsid w:val="00CE24DF"/>
    <w:rsid w:val="00D00492"/>
    <w:rsid w:val="00D7071C"/>
    <w:rsid w:val="00DB1313"/>
    <w:rsid w:val="00DC742C"/>
    <w:rsid w:val="00E05BC6"/>
    <w:rsid w:val="00E40D95"/>
    <w:rsid w:val="00E42FB7"/>
    <w:rsid w:val="00E43A28"/>
    <w:rsid w:val="00ED4AAA"/>
    <w:rsid w:val="00F27BA5"/>
    <w:rsid w:val="00F376D4"/>
    <w:rsid w:val="00F9550D"/>
    <w:rsid w:val="00FA562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C213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C45D-1CD4-4C29-A204-22A71964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2024-11-22T07:36:00Z</cp:lastPrinted>
  <dcterms:created xsi:type="dcterms:W3CDTF">2025-03-04T11:48:00Z</dcterms:created>
  <dcterms:modified xsi:type="dcterms:W3CDTF">2025-03-04T11:48:00Z</dcterms:modified>
</cp:coreProperties>
</file>