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0E1BBE" w:rsidRDefault="007535B1" w:rsidP="000E1BBE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Učitelj/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ca</w:t>
      </w:r>
      <w:proofErr w:type="spellEnd"/>
      <w:r w:rsidR="00D7071C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ice</w:t>
      </w:r>
      <w:proofErr w:type="spellEnd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38201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razredne nastave u produženom boravku</w:t>
      </w:r>
      <w:r w:rsidR="00634D2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,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(m/ž),</w:t>
      </w:r>
    </w:p>
    <w:p w:rsidR="006E764E" w:rsidRPr="006E764E" w:rsidRDefault="000E1BBE" w:rsidP="000E1BBE">
      <w:pPr>
        <w:spacing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-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1 izvršitelj/</w:t>
      </w:r>
      <w:proofErr w:type="spellStart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 na </w:t>
      </w:r>
      <w:r w:rsidR="0019009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ne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 w:rsidR="0002781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puno radno vrijeme, 40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Zakon o odgoju i obrazovanju u osnovnoj i srednjoj školi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načinima, postupcima i elementima vrednovanja učenika u os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novnoj i srednjoj školi (NN 112/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dopuni Pravilnika o načinima, postupcima i elementima vrednovanja učenika u osnovnoj i srednjoj školi (NN 82/2019)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pedagoškoj dokumentaciji i evidenciji te javnim ispravama u školskim ustanovama (NN 47/2017)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dopunama Pravilnika o pedagoškoj dokumentaciji i evidenciji te javnim ispravama u školskim ustanovama(NN 41/2019)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osnovnoškolskom i srednjoškolskom odgoju i obrazovanju učen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ika s teškoćama u razvoju (NN 41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/2015)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190090" w:rsidRDefault="000E1BB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odnosno usmena provjera/procjena znanja kandidata i razgovor (intervju) u postupku natječaja za radno mjesto pod rednim brojem 1. 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  <w:t>Učitelj/</w:t>
      </w:r>
      <w:proofErr w:type="spellStart"/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FF093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ice</w:t>
      </w:r>
      <w:proofErr w:type="spellEnd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CB76EB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razredne nastave u produženom boravku</w:t>
      </w:r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</w:t>
      </w:r>
      <w:proofErr w:type="spellStart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, na </w:t>
      </w:r>
      <w:r w:rsidR="003D569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ne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2781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40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E43A28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 </w:t>
      </w:r>
      <w:r w:rsidR="00CB76EB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8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CB76EB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2024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 na mrežnoj stranici i oglasnoj ploči Hrv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atskog zavoda za zapošljavanje te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27</w:t>
      </w:r>
      <w:r w:rsidR="00E40D95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C5477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</w:t>
      </w:r>
      <w:r w:rsidR="00A366A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027812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6E764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7F54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190090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190090" w:rsidRDefault="00190090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Članak 4.</w:t>
      </w:r>
    </w:p>
    <w:p w:rsidR="000E1BB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Odluka o načinu vrednovanja i lista kandidata objavit će se na mrežnoj stranici Škole.</w:t>
      </w:r>
    </w:p>
    <w:p w:rsidR="006E764E" w:rsidRPr="006E764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F27BA5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27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C5477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11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F376D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F27BA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84148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s početkom u 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11:0</w:t>
      </w:r>
      <w:bookmarkStart w:id="0" w:name="_GoBack"/>
      <w:bookmarkEnd w:id="0"/>
      <w:r w:rsidR="00B2574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F27BA5" w:rsidRPr="00F27BA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sati;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7"/>
        <w:gridCol w:w="3766"/>
      </w:tblGrid>
      <w:tr w:rsidR="00E40D95" w:rsidTr="0084148D">
        <w:trPr>
          <w:trHeight w:val="201"/>
        </w:trPr>
        <w:tc>
          <w:tcPr>
            <w:tcW w:w="487" w:type="dxa"/>
          </w:tcPr>
          <w:p w:rsidR="00E40D95" w:rsidRDefault="00E40D95" w:rsidP="00E47744">
            <w:r>
              <w:t>1.</w:t>
            </w:r>
          </w:p>
        </w:tc>
        <w:tc>
          <w:tcPr>
            <w:tcW w:w="3766" w:type="dxa"/>
          </w:tcPr>
          <w:p w:rsidR="00382010" w:rsidRDefault="00190090" w:rsidP="00E47744">
            <w:r>
              <w:t>LUCIJA ŽUPAN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2.</w:t>
            </w:r>
          </w:p>
        </w:tc>
        <w:tc>
          <w:tcPr>
            <w:tcW w:w="3766" w:type="dxa"/>
          </w:tcPr>
          <w:p w:rsidR="00190090" w:rsidRDefault="00190090" w:rsidP="00190090">
            <w:r>
              <w:t>ANA KATUŠIĆ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3.</w:t>
            </w:r>
          </w:p>
        </w:tc>
        <w:tc>
          <w:tcPr>
            <w:tcW w:w="3766" w:type="dxa"/>
          </w:tcPr>
          <w:p w:rsidR="00190090" w:rsidRDefault="00190090" w:rsidP="00190090">
            <w:r>
              <w:t>LARA IVANIŠEVIĆ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4.</w:t>
            </w:r>
          </w:p>
        </w:tc>
        <w:tc>
          <w:tcPr>
            <w:tcW w:w="3766" w:type="dxa"/>
          </w:tcPr>
          <w:p w:rsidR="00190090" w:rsidRDefault="00190090" w:rsidP="00190090">
            <w:r>
              <w:t>KATARINA CRNOJA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5.</w:t>
            </w:r>
          </w:p>
        </w:tc>
        <w:tc>
          <w:tcPr>
            <w:tcW w:w="3766" w:type="dxa"/>
          </w:tcPr>
          <w:p w:rsidR="00190090" w:rsidRDefault="00190090" w:rsidP="00190090">
            <w:r>
              <w:t>MARIJA KUNAC VRDOLJAK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6.</w:t>
            </w:r>
          </w:p>
        </w:tc>
        <w:tc>
          <w:tcPr>
            <w:tcW w:w="3766" w:type="dxa"/>
          </w:tcPr>
          <w:p w:rsidR="00190090" w:rsidRDefault="00190090" w:rsidP="00190090">
            <w:r>
              <w:t>ERIKA CINDRIĆ</w:t>
            </w:r>
          </w:p>
        </w:tc>
      </w:tr>
    </w:tbl>
    <w:p w:rsidR="007402FC" w:rsidRDefault="007402F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27812"/>
    <w:rsid w:val="000628F2"/>
    <w:rsid w:val="000B5F10"/>
    <w:rsid w:val="000C4539"/>
    <w:rsid w:val="000E1BBE"/>
    <w:rsid w:val="00147291"/>
    <w:rsid w:val="00190090"/>
    <w:rsid w:val="002158CA"/>
    <w:rsid w:val="002614A3"/>
    <w:rsid w:val="002A1376"/>
    <w:rsid w:val="002A273D"/>
    <w:rsid w:val="00320EFE"/>
    <w:rsid w:val="00336099"/>
    <w:rsid w:val="003565C4"/>
    <w:rsid w:val="00382010"/>
    <w:rsid w:val="00385E68"/>
    <w:rsid w:val="003B781D"/>
    <w:rsid w:val="003D0176"/>
    <w:rsid w:val="003D569E"/>
    <w:rsid w:val="003D7536"/>
    <w:rsid w:val="00404E85"/>
    <w:rsid w:val="00445C8C"/>
    <w:rsid w:val="004C3EAE"/>
    <w:rsid w:val="004D019C"/>
    <w:rsid w:val="00531FA0"/>
    <w:rsid w:val="00546D8B"/>
    <w:rsid w:val="00603C4D"/>
    <w:rsid w:val="00634D21"/>
    <w:rsid w:val="006D4265"/>
    <w:rsid w:val="006D547E"/>
    <w:rsid w:val="006E764E"/>
    <w:rsid w:val="006F520D"/>
    <w:rsid w:val="007402FC"/>
    <w:rsid w:val="007535B1"/>
    <w:rsid w:val="007F543F"/>
    <w:rsid w:val="0084148D"/>
    <w:rsid w:val="008635BA"/>
    <w:rsid w:val="008C7116"/>
    <w:rsid w:val="00934563"/>
    <w:rsid w:val="00963D52"/>
    <w:rsid w:val="009C6F66"/>
    <w:rsid w:val="00A366AC"/>
    <w:rsid w:val="00AA1390"/>
    <w:rsid w:val="00AC2C72"/>
    <w:rsid w:val="00AD463B"/>
    <w:rsid w:val="00AE761B"/>
    <w:rsid w:val="00B0122D"/>
    <w:rsid w:val="00B25743"/>
    <w:rsid w:val="00B3395B"/>
    <w:rsid w:val="00BD5ADE"/>
    <w:rsid w:val="00C54774"/>
    <w:rsid w:val="00C66AC0"/>
    <w:rsid w:val="00C8306E"/>
    <w:rsid w:val="00CB76EB"/>
    <w:rsid w:val="00CD4460"/>
    <w:rsid w:val="00CE24DF"/>
    <w:rsid w:val="00D00492"/>
    <w:rsid w:val="00D7071C"/>
    <w:rsid w:val="00DC742C"/>
    <w:rsid w:val="00E05BC6"/>
    <w:rsid w:val="00E40D95"/>
    <w:rsid w:val="00E43A28"/>
    <w:rsid w:val="00ED4AAA"/>
    <w:rsid w:val="00F27BA5"/>
    <w:rsid w:val="00F376D4"/>
    <w:rsid w:val="00F9550D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C0F1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8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5452-B1A5-499F-A56D-DC9B18D4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</cp:revision>
  <cp:lastPrinted>2024-11-22T07:36:00Z</cp:lastPrinted>
  <dcterms:created xsi:type="dcterms:W3CDTF">2024-11-21T15:10:00Z</dcterms:created>
  <dcterms:modified xsi:type="dcterms:W3CDTF">2024-11-22T07:37:00Z</dcterms:modified>
</cp:coreProperties>
</file>