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3737E4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Tajnik/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škole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(m/ž), 1 izvršitelj/</w:t>
      </w:r>
      <w:proofErr w:type="spellStart"/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određeno 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nepuno radno vrijeme, 20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823E02" w:rsidRDefault="00823E02" w:rsidP="00823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  <w:t>Zakon o odgoju i obrazovanju u osnovnoj i srednjoj školi</w:t>
      </w:r>
    </w:p>
    <w:p w:rsidR="00823E02" w:rsidRDefault="00823E02" w:rsidP="00823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  <w:t>Zakon o radu</w:t>
      </w:r>
    </w:p>
    <w:p w:rsidR="00823E02" w:rsidRDefault="00823E02" w:rsidP="00823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  <w:t>Statut Osnovne škole Malešnica</w:t>
      </w:r>
    </w:p>
    <w:p w:rsidR="00823E02" w:rsidRDefault="00823E02" w:rsidP="00823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  <w:t>Temeljni kolektivni ugovor za službenike i namještenike u javnim službama</w:t>
      </w:r>
    </w:p>
    <w:p w:rsidR="00823E02" w:rsidRDefault="00823E02" w:rsidP="00823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  <w:t>Kolektivni ugovor za zaposlenike u osnovnoškolskim ustanovama</w:t>
      </w:r>
    </w:p>
    <w:p w:rsidR="00823E02" w:rsidRDefault="00823E02" w:rsidP="00823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  <w:t>Zakon o arhivskom gradivu i arhivima</w:t>
      </w:r>
    </w:p>
    <w:p w:rsidR="00823E02" w:rsidRDefault="00823E02" w:rsidP="00823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  <w:t>Uredba o uredskom poslovanju</w:t>
      </w:r>
    </w:p>
    <w:p w:rsidR="00823E02" w:rsidRDefault="00823E02" w:rsidP="00823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  <w:t>Zakon o zaštiti na radu</w:t>
      </w:r>
    </w:p>
    <w:p w:rsidR="00823E02" w:rsidRDefault="00823E02" w:rsidP="00823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  <w:t>Pravilnik o djelokrugu rada tajnika te administrativno-tehničkim poslovima koji se obavljaju u osnovnoj školi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404E85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</w:r>
      <w:r w:rsidR="0022700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Tajnik/</w:t>
      </w:r>
      <w:proofErr w:type="spellStart"/>
      <w:r w:rsidR="0022700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22700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škole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3737E4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</w:t>
      </w:r>
      <w:proofErr w:type="spellStart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3737E4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objavljen dana 27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D547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 na mrežnoj stranici i oglasnoj ploči Hrva</w:t>
      </w:r>
      <w:r w:rsidR="00823E02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tskog zavoda za zapošljavanje te 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održat će se </w:t>
      </w:r>
      <w:r w:rsidR="003737E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24</w:t>
      </w:r>
      <w:r w:rsidR="00E40D95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B0122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11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godine s početkom u </w:t>
      </w:r>
      <w:r w:rsidR="003737E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10:0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0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</w:t>
      </w:r>
      <w:r w:rsidR="00E1715F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,</w:t>
      </w:r>
      <w:bookmarkStart w:id="0" w:name="_GoBack"/>
      <w:bookmarkEnd w:id="0"/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u Osnovnoj školi </w:t>
      </w:r>
      <w:r w:rsidR="000C4539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227001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D0049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3737E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24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603C4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11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4C3EAE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</w:t>
      </w:r>
      <w:r w:rsidR="003737E4" w:rsidRPr="00227001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s početkom u 10:00 sati</w:t>
      </w:r>
      <w:r w:rsidR="004C3EAE" w:rsidRPr="00227001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227001" w:rsidP="00E47744">
            <w:r>
              <w:t>DARIO BAUER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DC742C" w:rsidRDefault="00227001" w:rsidP="00E47744">
            <w:r>
              <w:t>ANA BOLFAN</w:t>
            </w:r>
          </w:p>
        </w:tc>
      </w:tr>
      <w:tr w:rsidR="00DC742C" w:rsidTr="007402FC">
        <w:trPr>
          <w:trHeight w:val="201"/>
        </w:trPr>
        <w:tc>
          <w:tcPr>
            <w:tcW w:w="487" w:type="dxa"/>
          </w:tcPr>
          <w:p w:rsidR="00DC742C" w:rsidRDefault="00DC742C" w:rsidP="00E47744">
            <w:r>
              <w:t>3.</w:t>
            </w:r>
          </w:p>
        </w:tc>
        <w:tc>
          <w:tcPr>
            <w:tcW w:w="3946" w:type="dxa"/>
          </w:tcPr>
          <w:p w:rsidR="00385E68" w:rsidRDefault="00227001" w:rsidP="00E47744">
            <w:r>
              <w:t>SANDRA LOVRIĆ</w:t>
            </w:r>
          </w:p>
        </w:tc>
      </w:tr>
      <w:tr w:rsidR="00DC742C" w:rsidTr="007402FC">
        <w:trPr>
          <w:trHeight w:val="201"/>
        </w:trPr>
        <w:tc>
          <w:tcPr>
            <w:tcW w:w="487" w:type="dxa"/>
          </w:tcPr>
          <w:p w:rsidR="00DC742C" w:rsidRDefault="00DC742C" w:rsidP="00E47744">
            <w:r>
              <w:t>4.</w:t>
            </w:r>
          </w:p>
        </w:tc>
        <w:tc>
          <w:tcPr>
            <w:tcW w:w="3946" w:type="dxa"/>
          </w:tcPr>
          <w:p w:rsidR="00DC742C" w:rsidRDefault="00227001" w:rsidP="00E47744">
            <w:r>
              <w:t>MARTINA FABIJANIĆ</w:t>
            </w:r>
          </w:p>
        </w:tc>
      </w:tr>
      <w:tr w:rsidR="00227001" w:rsidTr="007402FC">
        <w:trPr>
          <w:trHeight w:val="201"/>
        </w:trPr>
        <w:tc>
          <w:tcPr>
            <w:tcW w:w="487" w:type="dxa"/>
          </w:tcPr>
          <w:p w:rsidR="00227001" w:rsidRDefault="00227001" w:rsidP="00E47744">
            <w:r>
              <w:t>5.</w:t>
            </w:r>
          </w:p>
        </w:tc>
        <w:tc>
          <w:tcPr>
            <w:tcW w:w="3946" w:type="dxa"/>
          </w:tcPr>
          <w:p w:rsidR="00227001" w:rsidRDefault="00227001" w:rsidP="00E47744">
            <w:r>
              <w:t>ANTONIJA MATANIĆ</w:t>
            </w:r>
          </w:p>
        </w:tc>
      </w:tr>
      <w:tr w:rsidR="00227001" w:rsidTr="007402FC">
        <w:trPr>
          <w:trHeight w:val="201"/>
        </w:trPr>
        <w:tc>
          <w:tcPr>
            <w:tcW w:w="487" w:type="dxa"/>
          </w:tcPr>
          <w:p w:rsidR="00227001" w:rsidRDefault="00227001" w:rsidP="00E47744">
            <w:r>
              <w:t>6.</w:t>
            </w:r>
          </w:p>
        </w:tc>
        <w:tc>
          <w:tcPr>
            <w:tcW w:w="3946" w:type="dxa"/>
          </w:tcPr>
          <w:p w:rsidR="00227001" w:rsidRDefault="00227001" w:rsidP="00E47744">
            <w:r>
              <w:t>ANJA PTIČEK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2158CA"/>
    <w:rsid w:val="00227001"/>
    <w:rsid w:val="002A1376"/>
    <w:rsid w:val="002A273D"/>
    <w:rsid w:val="00320EFE"/>
    <w:rsid w:val="00336099"/>
    <w:rsid w:val="003737E4"/>
    <w:rsid w:val="00385E68"/>
    <w:rsid w:val="003B781D"/>
    <w:rsid w:val="003D0176"/>
    <w:rsid w:val="003D7536"/>
    <w:rsid w:val="00404E85"/>
    <w:rsid w:val="00445C8C"/>
    <w:rsid w:val="004C3EAE"/>
    <w:rsid w:val="004D019C"/>
    <w:rsid w:val="00531FA0"/>
    <w:rsid w:val="00546D8B"/>
    <w:rsid w:val="00603C4D"/>
    <w:rsid w:val="006315D3"/>
    <w:rsid w:val="00634D21"/>
    <w:rsid w:val="006D4265"/>
    <w:rsid w:val="006D547E"/>
    <w:rsid w:val="006E764E"/>
    <w:rsid w:val="006F520D"/>
    <w:rsid w:val="007402FC"/>
    <w:rsid w:val="007535B1"/>
    <w:rsid w:val="00823E02"/>
    <w:rsid w:val="008635BA"/>
    <w:rsid w:val="008C7116"/>
    <w:rsid w:val="00934563"/>
    <w:rsid w:val="009C6F66"/>
    <w:rsid w:val="00AA1390"/>
    <w:rsid w:val="00AC2C72"/>
    <w:rsid w:val="00AE761B"/>
    <w:rsid w:val="00B0122D"/>
    <w:rsid w:val="00B3395B"/>
    <w:rsid w:val="00BD5ADE"/>
    <w:rsid w:val="00C66AC0"/>
    <w:rsid w:val="00C8306E"/>
    <w:rsid w:val="00CE24DF"/>
    <w:rsid w:val="00D00492"/>
    <w:rsid w:val="00D7071C"/>
    <w:rsid w:val="00DC742C"/>
    <w:rsid w:val="00E05BC6"/>
    <w:rsid w:val="00E1715F"/>
    <w:rsid w:val="00E40D95"/>
    <w:rsid w:val="00F9550D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4E00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14</cp:revision>
  <cp:lastPrinted>2023-04-17T10:54:00Z</cp:lastPrinted>
  <dcterms:created xsi:type="dcterms:W3CDTF">2023-10-13T14:55:00Z</dcterms:created>
  <dcterms:modified xsi:type="dcterms:W3CDTF">2023-11-17T12:23:00Z</dcterms:modified>
</cp:coreProperties>
</file>