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</w:pPr>
      <w:bookmarkStart w:id="0" w:name="_GoBack"/>
      <w:bookmarkEnd w:id="0"/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 xml:space="preserve">Na temelju članka 10., st. 1. i st. 2. Pravilnika o načinu i postupku zapošljavanja u OŠ </w:t>
      </w:r>
      <w:r w:rsidR="000628F2" w:rsidRPr="004C3EA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z w:val="20"/>
          <w:szCs w:val="20"/>
          <w:shd w:val="clear" w:color="auto" w:fill="FFFFFF"/>
          <w:lang w:eastAsia="hr-HR"/>
        </w:rPr>
        <w:t>, Povjerenstvo za procjenu i vrednovanje kandidata prijavljenih na natječaj donosi: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Odluku o načinu vrednovanja kandidata</w:t>
      </w:r>
    </w:p>
    <w:p w:rsidR="006E764E" w:rsidRPr="006E764E" w:rsidRDefault="000628F2" w:rsidP="006E76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Učitelj/</w:t>
      </w:r>
      <w:proofErr w:type="spellStart"/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ica</w:t>
      </w:r>
      <w:proofErr w:type="spellEnd"/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7215F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njemačkoga jezika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,  (m/ž), 1 izvršitelj/izvršiteljica, na </w:t>
      </w: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određeno </w:t>
      </w:r>
      <w:r w:rsidR="00B03580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ne</w:t>
      </w:r>
      <w:r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puno radno vrijeme, </w:t>
      </w:r>
      <w:r w:rsidR="00B03580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19</w:t>
      </w:r>
      <w:r w:rsidR="006E764E" w:rsidRPr="000628F2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 tjedno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1.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Način, odnosno postupak vrednovanja provest će se usmenom provjerom/procjenom znanja kandidata i razgovorom (intervjuom).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2.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Sadržaj vrednovanja, područja provjere, pravni i drugi izvori za pripremu kandidata za vrednovanje: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Zakon o odgoju i obrazovanju u osnovnoj i srednjoj školi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načinima, postupcima i elementima vrednovanja učenika u osnovnoj i srednjoj školi (NN 112-10)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dopuni Pravilnika o načinima, postupcima i elementima vrednovanja učenika u osnovnoj i srednjoj školi (NN 82/2019)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pedagoškoj dokumentaciji i evidenciji te javnim ispravama u školskim ustanovama (NN 47/2017)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izmjenama i dopunama Pravilnika o pedagoškoj dokumentaciji i evidenciji te javnim ispravama u školskim ustanovama(NN 41/2019)</w:t>
      </w:r>
    </w:p>
    <w:p w:rsidR="006E764E" w:rsidRPr="006E764E" w:rsidRDefault="006E764E" w:rsidP="006E76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Pravilnik o osnovnoškolskom i srednjoškolskom odgoju i obrazovanju učenika s teškoćama u razvoju (NN 24/2015)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3.</w:t>
      </w:r>
    </w:p>
    <w:p w:rsidR="000C4539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Vrednovanje kandidata, odnosno usmena provjera/procjena znanja kandidata i razgovor (intervju) u postupku natječaja za radno mjesto pod rednim brojem 1. 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1.</w:t>
      </w:r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ab/>
        <w:t>Učitelj/</w:t>
      </w:r>
      <w:proofErr w:type="spellStart"/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ica</w:t>
      </w:r>
      <w:proofErr w:type="spellEnd"/>
      <w:r w:rsidR="000C4539" w:rsidRP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713BC1" w:rsidRP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razredne nastave,  (m/ž), 1 izvršitelj/izvršiteljica, na određeno puno radno vrijeme, 40 sati tjedno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objavljen dana </w:t>
      </w:r>
      <w:r w:rsidR="009F195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17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2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</w:t>
      </w:r>
      <w:r w:rsidR="009F1950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2022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. na mrežnoj stranici i oglasnoj ploči Hrvatskog zavoda za zapošljavanje i mrežnoj stranici i oglasnoj ploči Osnovne škole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Malešnica,</w:t>
      </w:r>
      <w:r w:rsidR="000C4539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održat će se </w:t>
      </w:r>
      <w:r w:rsid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</w:t>
      </w:r>
      <w:r w:rsidR="008450B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</w:t>
      </w:r>
      <w:r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F0386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3</w:t>
      </w:r>
      <w:r w:rsidR="00973EB8"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2022</w:t>
      </w:r>
      <w:r w:rsidR="00973EB8" w:rsidRPr="00713BC1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713BC1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godine s početkom u </w:t>
      </w:r>
      <w:r w:rsidR="008450B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14.45</w:t>
      </w:r>
      <w:r w:rsidRP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sati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u Osnovnoj školi </w:t>
      </w:r>
      <w:r w:rsidR="000C4539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Malešnica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.</w:t>
      </w:r>
    </w:p>
    <w:p w:rsidR="006E764E" w:rsidRPr="006E764E" w:rsidRDefault="006E764E" w:rsidP="000C4539">
      <w:pPr>
        <w:spacing w:before="100" w:beforeAutospacing="1" w:after="0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Usmena provjera/procjena kandidata i intervju trajat će do 15 minuta po pojedinom kandidatu.</w:t>
      </w: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br/>
        <w:t>Na testiranje se pozivaju svi kandidati sukladno listi kandidata (Prilog 1. ove Odluke).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Članak 4.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Odluka o načinu vrednovanja i lista kandidata objavit će se na mrežnoj stranici Škole.</w:t>
      </w:r>
    </w:p>
    <w:p w:rsidR="006E764E" w:rsidRPr="006E764E" w:rsidRDefault="006E764E" w:rsidP="000C453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Povjerenstvo za procjenu i vrednovanje kandidata</w:t>
      </w:r>
    </w:p>
    <w:p w:rsidR="006E764E" w:rsidRPr="006E764E" w:rsidRDefault="000C4539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lastRenderedPageBreak/>
        <w:t>Prilog 1.</w:t>
      </w:r>
      <w:r w:rsidR="006E764E"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4C3EAE" w:rsidRPr="004C3EA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Popis kandidata koji su podnijeli pravodobne i potpune prijave i ispunjavaju formalne uvjete natječaja pozivaju se na usmenu procjenu/provje</w:t>
      </w:r>
      <w:r w:rsid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ru znanja i intervju dana 1</w:t>
      </w:r>
      <w:r w:rsidR="008450B8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1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</w:t>
      </w:r>
      <w:r w:rsidR="00F03866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3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.</w:t>
      </w:r>
      <w:r w:rsidR="00596BDF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 2022</w:t>
      </w:r>
      <w:r w:rsidRPr="006E764E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 xml:space="preserve">. u OŠ </w:t>
      </w:r>
      <w:r w:rsidR="000C4539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hr-HR"/>
        </w:rPr>
        <w:t>Malešnica</w:t>
      </w:r>
      <w:r w:rsidR="004C3EA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 xml:space="preserve">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</w:tblGrid>
      <w:tr w:rsidR="00973EB8" w:rsidTr="00E47744">
        <w:tc>
          <w:tcPr>
            <w:tcW w:w="741" w:type="dxa"/>
          </w:tcPr>
          <w:p w:rsidR="00973EB8" w:rsidRDefault="00973EB8" w:rsidP="00E47744">
            <w:r>
              <w:t>1.</w:t>
            </w:r>
          </w:p>
        </w:tc>
        <w:tc>
          <w:tcPr>
            <w:tcW w:w="3807" w:type="dxa"/>
          </w:tcPr>
          <w:p w:rsidR="00713BC1" w:rsidRDefault="008450B8" w:rsidP="00E47744">
            <w:r>
              <w:t>BARBARA BAUČIĆ</w:t>
            </w:r>
          </w:p>
        </w:tc>
      </w:tr>
    </w:tbl>
    <w:p w:rsidR="006E764E" w:rsidRPr="006E764E" w:rsidRDefault="006E764E" w:rsidP="004C3E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Ukoliko kandidat ne pristupi vrednovanju, smatra se da je odustao od prijave na natječaj. Svi kandidati koji pristupaju usmenoj procjeni/provjeri znanja kandidata i razgovora (intervjua) dužni su sa sobom imati odgovarajuću identifikacijsku ispravu.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6E764E" w:rsidRPr="006E764E" w:rsidRDefault="006E764E" w:rsidP="006E764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Povjerenstvo za procjenu i vrednovanje kandidata</w:t>
      </w:r>
    </w:p>
    <w:p w:rsidR="006E764E" w:rsidRPr="006E764E" w:rsidRDefault="006E764E" w:rsidP="006E76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</w:pPr>
      <w:r w:rsidRPr="006E764E">
        <w:rPr>
          <w:rFonts w:ascii="Verdana" w:eastAsia="Times New Roman" w:hAnsi="Verdana" w:cs="Times New Roman"/>
          <w:bCs/>
          <w:color w:val="000000"/>
          <w:shd w:val="clear" w:color="auto" w:fill="FFFFFF"/>
          <w:lang w:eastAsia="hr-HR"/>
        </w:rPr>
        <w:t> </w:t>
      </w:r>
    </w:p>
    <w:p w:rsidR="00546D8B" w:rsidRPr="006E764E" w:rsidRDefault="00546D8B"/>
    <w:sectPr w:rsidR="00546D8B" w:rsidRPr="006E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C68A4"/>
    <w:multiLevelType w:val="multilevel"/>
    <w:tmpl w:val="496A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C2D53"/>
    <w:multiLevelType w:val="multilevel"/>
    <w:tmpl w:val="FE10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A3A44"/>
    <w:multiLevelType w:val="multilevel"/>
    <w:tmpl w:val="001C7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4E"/>
    <w:rsid w:val="000628F2"/>
    <w:rsid w:val="000C4539"/>
    <w:rsid w:val="00336099"/>
    <w:rsid w:val="00390B9D"/>
    <w:rsid w:val="00491257"/>
    <w:rsid w:val="004C3EAE"/>
    <w:rsid w:val="00546D8B"/>
    <w:rsid w:val="00596BDF"/>
    <w:rsid w:val="006E764E"/>
    <w:rsid w:val="00713BC1"/>
    <w:rsid w:val="007215FE"/>
    <w:rsid w:val="008450B8"/>
    <w:rsid w:val="00973EB8"/>
    <w:rsid w:val="009F1950"/>
    <w:rsid w:val="00B03580"/>
    <w:rsid w:val="00C729F5"/>
    <w:rsid w:val="00F0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DCEBC-7E80-4E8D-9D6E-633F5EA8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E764E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6E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4C3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2022-03-08T10:19:00Z</cp:lastPrinted>
  <dcterms:created xsi:type="dcterms:W3CDTF">2022-03-08T11:53:00Z</dcterms:created>
  <dcterms:modified xsi:type="dcterms:W3CDTF">2022-03-08T11:53:00Z</dcterms:modified>
</cp:coreProperties>
</file>