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bookmarkStart w:id="0" w:name="_GoBack"/>
      <w:bookmarkEnd w:id="0"/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F159F7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112-01/18-03/06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F159F7">
        <w:rPr>
          <w:rFonts w:ascii="Calibri" w:eastAsiaTheme="minorHAnsi" w:hAnsi="Calibri" w:cstheme="minorBidi"/>
          <w:b/>
          <w:szCs w:val="28"/>
        </w:rPr>
        <w:t>/02</w:t>
      </w:r>
      <w:r>
        <w:rPr>
          <w:rFonts w:ascii="Calibri" w:eastAsiaTheme="minorHAnsi" w:hAnsi="Calibri" w:cstheme="minorBidi"/>
          <w:b/>
          <w:szCs w:val="28"/>
        </w:rPr>
        <w:t>-18</w:t>
      </w:r>
      <w:r w:rsidR="00F159F7">
        <w:rPr>
          <w:rFonts w:ascii="Calibri" w:eastAsiaTheme="minorHAnsi" w:hAnsi="Calibri" w:cstheme="minorBidi"/>
          <w:b/>
          <w:szCs w:val="28"/>
        </w:rPr>
        <w:t>-</w:t>
      </w:r>
      <w:r w:rsidR="00876705" w:rsidRPr="00AA5AB2">
        <w:rPr>
          <w:rFonts w:ascii="Calibri" w:eastAsiaTheme="minorHAnsi" w:hAnsi="Calibri" w:cstheme="minorBidi"/>
          <w:b/>
          <w:szCs w:val="28"/>
        </w:rPr>
        <w:t>1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F159F7">
        <w:rPr>
          <w:rFonts w:ascii="Calibri" w:eastAsiaTheme="minorHAnsi" w:hAnsi="Calibri" w:cstheme="minorBidi"/>
          <w:b/>
          <w:szCs w:val="28"/>
        </w:rPr>
        <w:t>12.3</w:t>
      </w:r>
      <w:r>
        <w:rPr>
          <w:rFonts w:ascii="Calibri" w:eastAsiaTheme="minorHAnsi" w:hAnsi="Calibri" w:cstheme="minorBidi"/>
          <w:b/>
          <w:szCs w:val="28"/>
        </w:rPr>
        <w:t>.2018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F159F7">
        <w:rPr>
          <w:rFonts w:ascii="Arial" w:hAnsi="Arial" w:cs="Arial"/>
          <w:b/>
          <w:szCs w:val="28"/>
        </w:rPr>
        <w:t>provedenom postupku Javnog poziva za pomoćnika u nastavi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F159F7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Obavještavamo sve kandidate koji su se prijavili na Javni poziv </w:t>
      </w:r>
      <w:r w:rsidRPr="00F159F7">
        <w:rPr>
          <w:rFonts w:ascii="Arial" w:hAnsi="Arial" w:cs="Arial"/>
          <w:szCs w:val="28"/>
        </w:rPr>
        <w:t xml:space="preserve">za nezaposlene osobe za obavljanje poslova </w:t>
      </w:r>
      <w:r>
        <w:rPr>
          <w:rFonts w:ascii="Arial" w:hAnsi="Arial" w:cs="Arial"/>
          <w:szCs w:val="28"/>
        </w:rPr>
        <w:t>pomoćnika u nastavi u Osnovnoj školi Malešnica objavljen na web stranici škole te web stranici Hrvatskoga zavoda za zapošljavanje  dana 26. siječnja 2018. god</w:t>
      </w:r>
      <w:r w:rsidR="008A711A">
        <w:rPr>
          <w:rFonts w:ascii="Arial" w:hAnsi="Arial" w:cs="Arial"/>
          <w:szCs w:val="28"/>
        </w:rPr>
        <w:t>ine, da  po provedenom postupku nije izabran kandidat, zbog neispunjavanja uvjeta iz  Javnog poziva te će se Javni poziv ponoviti.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91"/>
    <w:rsid w:val="003C4CD3"/>
    <w:rsid w:val="003E2E2A"/>
    <w:rsid w:val="003F6866"/>
    <w:rsid w:val="0083517F"/>
    <w:rsid w:val="00876705"/>
    <w:rsid w:val="008A711A"/>
    <w:rsid w:val="008C1D91"/>
    <w:rsid w:val="00AA5AB2"/>
    <w:rsid w:val="00AE65EA"/>
    <w:rsid w:val="00F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Profesor</cp:lastModifiedBy>
  <cp:revision>2</cp:revision>
  <cp:lastPrinted>2018-01-15T09:10:00Z</cp:lastPrinted>
  <dcterms:created xsi:type="dcterms:W3CDTF">2018-03-15T11:19:00Z</dcterms:created>
  <dcterms:modified xsi:type="dcterms:W3CDTF">2018-03-15T11:19:00Z</dcterms:modified>
</cp:coreProperties>
</file>